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67A260" w14:textId="53700DEA" w:rsidR="00EC7EFA" w:rsidRPr="00494757" w:rsidRDefault="00EC7EFA" w:rsidP="00EC7EFA">
      <w:pPr>
        <w:pStyle w:val="MS"/>
        <w:jc w:val="center"/>
        <w:rPr>
          <w:u w:val="single"/>
        </w:rPr>
      </w:pPr>
      <w:r>
        <w:rPr>
          <w:rFonts w:eastAsia="맑은 고딕" w:hAnsi="맑은 고딕" w:hint="eastAsia"/>
          <w:b/>
          <w:bCs/>
          <w:sz w:val="32"/>
          <w:szCs w:val="32"/>
          <w:u w:val="single"/>
          <w:shd w:val="clear" w:color="auto" w:fill="FFFFFF"/>
        </w:rPr>
        <w:t>투자위험등급</w:t>
      </w:r>
      <w:r w:rsidR="00897727">
        <w:rPr>
          <w:rFonts w:eastAsia="맑은 고딕" w:hAnsi="맑은 고딕" w:hint="eastAsia"/>
          <w:b/>
          <w:bCs/>
          <w:sz w:val="32"/>
          <w:szCs w:val="32"/>
          <w:u w:val="single"/>
          <w:shd w:val="clear" w:color="auto" w:fill="FFFFFF"/>
        </w:rPr>
        <w:t xml:space="preserve"> 분류</w:t>
      </w:r>
      <w:r w:rsidR="009C3BE2">
        <w:rPr>
          <w:rFonts w:eastAsia="맑은 고딕" w:hAnsi="맑은 고딕" w:hint="eastAsia"/>
          <w:b/>
          <w:bCs/>
          <w:sz w:val="32"/>
          <w:szCs w:val="32"/>
          <w:u w:val="single"/>
          <w:shd w:val="clear" w:color="auto" w:fill="FFFFFF"/>
        </w:rPr>
        <w:t>기준 시행</w:t>
      </w:r>
      <w:r w:rsidRPr="00494757">
        <w:rPr>
          <w:rFonts w:eastAsia="맑은 고딕" w:hAnsi="맑은 고딕" w:hint="eastAsia"/>
          <w:b/>
          <w:bCs/>
          <w:sz w:val="32"/>
          <w:szCs w:val="32"/>
          <w:u w:val="single"/>
          <w:shd w:val="clear" w:color="auto" w:fill="FFFFFF"/>
        </w:rPr>
        <w:t>지침</w:t>
      </w:r>
    </w:p>
    <w:p w14:paraId="4ECCEFAD" w14:textId="528AEA38" w:rsidR="00EC7EFA" w:rsidRDefault="00EC7EFA" w:rsidP="00EC7EFA">
      <w:pPr>
        <w:pStyle w:val="MS"/>
        <w:jc w:val="right"/>
      </w:pPr>
      <w:r>
        <w:rPr>
          <w:rFonts w:eastAsia="맑은 고딕" w:hAnsi="맑은 고딕" w:hint="eastAsia"/>
          <w:shd w:val="clear" w:color="auto" w:fill="FFFFFF"/>
        </w:rPr>
        <w:t xml:space="preserve">제정 </w:t>
      </w:r>
      <w:r>
        <w:rPr>
          <w:rFonts w:eastAsia="맑은 고딕"/>
          <w:shd w:val="clear" w:color="auto" w:fill="FFFFFF"/>
        </w:rPr>
        <w:t>2020.07.28</w:t>
      </w:r>
    </w:p>
    <w:p w14:paraId="27139F88" w14:textId="77777777" w:rsidR="00EC7EFA" w:rsidRDefault="00EC7EFA" w:rsidP="00EC7EFA">
      <w:pPr>
        <w:pStyle w:val="MS"/>
        <w:jc w:val="right"/>
      </w:pPr>
    </w:p>
    <w:p w14:paraId="36DBFC86" w14:textId="6A749586" w:rsidR="00EC7EFA" w:rsidRDefault="00EC7EFA" w:rsidP="000F09E3">
      <w:pPr>
        <w:pStyle w:val="MS"/>
        <w:spacing w:line="180" w:lineRule="auto"/>
        <w:ind w:left="240" w:hangingChars="100" w:hanging="240"/>
      </w:pPr>
      <w:r>
        <w:rPr>
          <w:rFonts w:eastAsia="맑은 고딕" w:hAnsi="맑은 고딕" w:hint="eastAsia"/>
          <w:sz w:val="24"/>
          <w:szCs w:val="24"/>
          <w:shd w:val="clear" w:color="auto" w:fill="FFFFFF"/>
        </w:rPr>
        <w:t>제</w:t>
      </w:r>
      <w:r>
        <w:rPr>
          <w:rFonts w:eastAsia="맑은 고딕"/>
          <w:sz w:val="24"/>
          <w:szCs w:val="24"/>
          <w:shd w:val="clear" w:color="auto" w:fill="FFFFFF"/>
        </w:rPr>
        <w:t>1</w:t>
      </w:r>
      <w:r>
        <w:rPr>
          <w:rFonts w:eastAsia="맑은 고딕" w:hAnsi="맑은 고딕" w:hint="eastAsia"/>
          <w:sz w:val="24"/>
          <w:szCs w:val="24"/>
          <w:shd w:val="clear" w:color="auto" w:fill="FFFFFF"/>
        </w:rPr>
        <w:t>조</w:t>
      </w:r>
      <w:r>
        <w:rPr>
          <w:rFonts w:eastAsia="맑은 고딕"/>
          <w:sz w:val="24"/>
          <w:szCs w:val="24"/>
          <w:shd w:val="clear" w:color="auto" w:fill="FFFFFF"/>
        </w:rPr>
        <w:t>(</w:t>
      </w:r>
      <w:r>
        <w:rPr>
          <w:rFonts w:eastAsia="맑은 고딕" w:hAnsi="맑은 고딕" w:hint="eastAsia"/>
          <w:sz w:val="24"/>
          <w:szCs w:val="24"/>
          <w:shd w:val="clear" w:color="auto" w:fill="FFFFFF"/>
        </w:rPr>
        <w:t>목적</w:t>
      </w:r>
      <w:r>
        <w:rPr>
          <w:rFonts w:eastAsia="맑은 고딕"/>
          <w:sz w:val="24"/>
          <w:szCs w:val="24"/>
          <w:shd w:val="clear" w:color="auto" w:fill="FFFFFF"/>
        </w:rPr>
        <w:t xml:space="preserve">) </w:t>
      </w:r>
      <w:proofErr w:type="spellStart"/>
      <w:r>
        <w:rPr>
          <w:rFonts w:eastAsia="맑은 고딕" w:hAnsi="맑은 고딕" w:hint="eastAsia"/>
          <w:sz w:val="24"/>
          <w:szCs w:val="24"/>
          <w:shd w:val="clear" w:color="auto" w:fill="FFFFFF"/>
        </w:rPr>
        <w:t>헤이스팅스자산운용주식회사</w:t>
      </w:r>
      <w:proofErr w:type="spellEnd"/>
      <w:r>
        <w:rPr>
          <w:rFonts w:eastAsia="맑은 고딕"/>
          <w:sz w:val="24"/>
          <w:szCs w:val="24"/>
          <w:shd w:val="clear" w:color="auto" w:fill="FFFFFF"/>
        </w:rPr>
        <w:t>(</w:t>
      </w:r>
      <w:r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이하 </w:t>
      </w:r>
      <w:r>
        <w:rPr>
          <w:rFonts w:eastAsia="맑은 고딕"/>
          <w:sz w:val="24"/>
          <w:szCs w:val="24"/>
          <w:shd w:val="clear" w:color="auto" w:fill="FFFFFF"/>
        </w:rPr>
        <w:t>“</w:t>
      </w:r>
      <w:r>
        <w:rPr>
          <w:rFonts w:eastAsia="맑은 고딕" w:hAnsi="맑은 고딕" w:hint="eastAsia"/>
          <w:sz w:val="24"/>
          <w:szCs w:val="24"/>
          <w:shd w:val="clear" w:color="auto" w:fill="FFFFFF"/>
        </w:rPr>
        <w:t>회사</w:t>
      </w:r>
      <w:r>
        <w:rPr>
          <w:rFonts w:eastAsia="맑은 고딕"/>
          <w:sz w:val="24"/>
          <w:szCs w:val="24"/>
          <w:shd w:val="clear" w:color="auto" w:fill="FFFFFF"/>
        </w:rPr>
        <w:t>”</w:t>
      </w:r>
      <w:r>
        <w:rPr>
          <w:rFonts w:eastAsia="맑은 고딕"/>
          <w:sz w:val="24"/>
          <w:szCs w:val="24"/>
          <w:shd w:val="clear" w:color="auto" w:fill="FFFFFF"/>
        </w:rPr>
        <w:t>)</w:t>
      </w:r>
      <w:r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가 </w:t>
      </w:r>
      <w:proofErr w:type="spellStart"/>
      <w:r>
        <w:rPr>
          <w:rFonts w:eastAsia="맑은 고딕" w:hAnsi="맑은 고딕" w:hint="eastAsia"/>
          <w:sz w:val="24"/>
          <w:szCs w:val="24"/>
          <w:shd w:val="clear" w:color="auto" w:fill="FFFFFF"/>
        </w:rPr>
        <w:t>설정</w:t>
      </w:r>
      <w:r w:rsidR="000F09E3">
        <w:rPr>
          <w:rFonts w:eastAsia="맑은 고딕" w:hAnsi="맑은 고딕" w:hint="eastAsia"/>
          <w:sz w:val="24"/>
          <w:szCs w:val="24"/>
          <w:shd w:val="clear" w:color="auto" w:fill="FFFFFF"/>
        </w:rPr>
        <w:t>•운용하려는</w:t>
      </w:r>
      <w:proofErr w:type="spellEnd"/>
      <w:r w:rsidR="000F09E3"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 </w:t>
      </w:r>
      <w:proofErr w:type="spellStart"/>
      <w:r w:rsidR="000F09E3">
        <w:rPr>
          <w:rFonts w:eastAsia="맑은 고딕" w:hAnsi="맑은 고딕" w:hint="eastAsia"/>
          <w:sz w:val="24"/>
          <w:szCs w:val="24"/>
          <w:shd w:val="clear" w:color="auto" w:fill="FFFFFF"/>
        </w:rPr>
        <w:t>펀드에</w:t>
      </w:r>
      <w:r w:rsidR="008C3677">
        <w:rPr>
          <w:rFonts w:eastAsia="맑은 고딕" w:hAnsi="맑은 고딕" w:hint="eastAsia"/>
          <w:sz w:val="24"/>
          <w:szCs w:val="24"/>
          <w:shd w:val="clear" w:color="auto" w:fill="FFFFFF"/>
        </w:rPr>
        <w:t>투자위험등급을</w:t>
      </w:r>
      <w:proofErr w:type="spellEnd"/>
      <w:r w:rsidR="008C3677"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 결정</w:t>
      </w:r>
      <w:r w:rsidR="00897727">
        <w:rPr>
          <w:rFonts w:eastAsia="맑은 고딕" w:hAnsi="맑은 고딕" w:hint="eastAsia"/>
          <w:sz w:val="24"/>
          <w:szCs w:val="24"/>
          <w:shd w:val="clear" w:color="auto" w:fill="FFFFFF"/>
        </w:rPr>
        <w:t>(분류)</w:t>
      </w:r>
      <w:r w:rsidR="008C3677"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함에 있어 </w:t>
      </w:r>
      <w:r w:rsidR="00486B30"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명백한 근거를 밝혀 잠재적 </w:t>
      </w:r>
      <w:r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투자자의 </w:t>
      </w:r>
      <w:r w:rsidR="004654E4"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투자위험에 대한 </w:t>
      </w:r>
      <w:r>
        <w:rPr>
          <w:rFonts w:eastAsia="맑은 고딕" w:hAnsi="맑은 고딕" w:hint="eastAsia"/>
          <w:sz w:val="24"/>
          <w:szCs w:val="24"/>
          <w:shd w:val="clear" w:color="auto" w:fill="FFFFFF"/>
        </w:rPr>
        <w:t>이</w:t>
      </w:r>
      <w:r w:rsidR="00897727">
        <w:rPr>
          <w:rFonts w:eastAsia="맑은 고딕" w:hAnsi="맑은 고딕" w:hint="eastAsia"/>
          <w:sz w:val="24"/>
          <w:szCs w:val="24"/>
          <w:shd w:val="clear" w:color="auto" w:fill="FFFFFF"/>
        </w:rPr>
        <w:t>해도</w:t>
      </w:r>
      <w:r w:rsidR="003B0B4F"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 제고를 도모하는 동시에 투자자의 </w:t>
      </w:r>
      <w:r w:rsidR="004654E4">
        <w:rPr>
          <w:rFonts w:eastAsia="맑은 고딕" w:hAnsi="맑은 고딕" w:hint="eastAsia"/>
          <w:sz w:val="24"/>
          <w:szCs w:val="24"/>
          <w:shd w:val="clear" w:color="auto" w:fill="FFFFFF"/>
        </w:rPr>
        <w:t>이</w:t>
      </w:r>
      <w:r>
        <w:rPr>
          <w:rFonts w:eastAsia="맑은 고딕" w:hAnsi="맑은 고딕" w:hint="eastAsia"/>
          <w:sz w:val="24"/>
          <w:szCs w:val="24"/>
          <w:shd w:val="clear" w:color="auto" w:fill="FFFFFF"/>
        </w:rPr>
        <w:t>익을 보호하고 극대화함에 있다</w:t>
      </w:r>
      <w:r>
        <w:rPr>
          <w:rFonts w:eastAsia="맑은 고딕"/>
          <w:sz w:val="24"/>
          <w:szCs w:val="24"/>
          <w:shd w:val="clear" w:color="auto" w:fill="FFFFFF"/>
        </w:rPr>
        <w:t>.</w:t>
      </w:r>
    </w:p>
    <w:p w14:paraId="30736B89" w14:textId="77777777" w:rsidR="00EC7EFA" w:rsidRDefault="00EC7EFA" w:rsidP="00EC7EFA">
      <w:pPr>
        <w:pStyle w:val="MS"/>
        <w:spacing w:line="180" w:lineRule="auto"/>
      </w:pPr>
    </w:p>
    <w:p w14:paraId="56F12BDA" w14:textId="14F363DA" w:rsidR="00D504D8" w:rsidRPr="00494757" w:rsidRDefault="00EC7EFA" w:rsidP="00D504D8">
      <w:pPr>
        <w:pStyle w:val="MS"/>
        <w:spacing w:line="180" w:lineRule="auto"/>
        <w:rPr>
          <w:rFonts w:eastAsia="맑은 고딕" w:hAnsi="맑은 고딕"/>
          <w:sz w:val="24"/>
          <w:szCs w:val="24"/>
          <w:shd w:val="clear" w:color="auto" w:fill="FFFFFF"/>
        </w:rPr>
      </w:pPr>
      <w:r>
        <w:rPr>
          <w:rFonts w:eastAsia="맑은 고딕" w:hAnsi="맑은 고딕" w:hint="eastAsia"/>
          <w:sz w:val="24"/>
          <w:szCs w:val="24"/>
          <w:shd w:val="clear" w:color="auto" w:fill="FFFFFF"/>
        </w:rPr>
        <w:t>제</w:t>
      </w:r>
      <w:r w:rsidRPr="00494757">
        <w:rPr>
          <w:rFonts w:eastAsia="맑은 고딕" w:hAnsi="맑은 고딕"/>
          <w:sz w:val="24"/>
          <w:szCs w:val="24"/>
          <w:shd w:val="clear" w:color="auto" w:fill="FFFFFF"/>
        </w:rPr>
        <w:t>2</w:t>
      </w:r>
      <w:r>
        <w:rPr>
          <w:rFonts w:eastAsia="맑은 고딕" w:hAnsi="맑은 고딕" w:hint="eastAsia"/>
          <w:sz w:val="24"/>
          <w:szCs w:val="24"/>
          <w:shd w:val="clear" w:color="auto" w:fill="FFFFFF"/>
        </w:rPr>
        <w:t>조</w:t>
      </w:r>
      <w:r w:rsidRPr="00494757">
        <w:rPr>
          <w:rFonts w:eastAsia="맑은 고딕" w:hAnsi="맑은 고딕"/>
          <w:sz w:val="24"/>
          <w:szCs w:val="24"/>
          <w:shd w:val="clear" w:color="auto" w:fill="FFFFFF"/>
        </w:rPr>
        <w:t>(</w:t>
      </w:r>
      <w:r w:rsidR="00340F6B">
        <w:rPr>
          <w:rFonts w:eastAsia="맑은 고딕" w:hAnsi="맑은 고딕" w:hint="eastAsia"/>
          <w:sz w:val="24"/>
          <w:szCs w:val="24"/>
          <w:shd w:val="clear" w:color="auto" w:fill="FFFFFF"/>
        </w:rPr>
        <w:t>투자위험등급 분류기준 등</w:t>
      </w:r>
      <w:r w:rsidRPr="00494757">
        <w:rPr>
          <w:rFonts w:eastAsia="맑은 고딕" w:hAnsi="맑은 고딕"/>
          <w:sz w:val="24"/>
          <w:szCs w:val="24"/>
          <w:shd w:val="clear" w:color="auto" w:fill="FFFFFF"/>
        </w:rPr>
        <w:t xml:space="preserve">) </w:t>
      </w:r>
      <w:r w:rsidR="000B11D8">
        <w:rPr>
          <w:rFonts w:eastAsia="맑은 고딕" w:hAnsi="맑은 고딕" w:hint="eastAsia"/>
          <w:sz w:val="24"/>
          <w:szCs w:val="24"/>
          <w:shd w:val="clear" w:color="auto" w:fill="FFFFFF"/>
        </w:rPr>
        <w:t>①</w:t>
      </w:r>
      <w:r w:rsidR="006F57EA">
        <w:rPr>
          <w:rFonts w:eastAsia="맑은 고딕" w:hAnsi="맑은 고딕" w:hint="eastAsia"/>
          <w:sz w:val="24"/>
          <w:szCs w:val="24"/>
          <w:shd w:val="clear" w:color="auto" w:fill="FFFFFF"/>
        </w:rPr>
        <w:t>투자운용실</w:t>
      </w:r>
      <w:r w:rsidR="00D97F83"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은 </w:t>
      </w:r>
      <w:r w:rsidR="00D504D8">
        <w:rPr>
          <w:rFonts w:eastAsia="맑은 고딕" w:hAnsi="맑은 고딕" w:hint="eastAsia"/>
          <w:sz w:val="24"/>
          <w:szCs w:val="24"/>
          <w:shd w:val="clear" w:color="auto" w:fill="FFFFFF"/>
        </w:rPr>
        <w:t>신 펀드</w:t>
      </w:r>
      <w:r w:rsidR="00AC362F">
        <w:rPr>
          <w:rFonts w:eastAsia="맑은 고딕" w:hAnsi="맑은 고딕" w:hint="eastAsia"/>
          <w:sz w:val="24"/>
          <w:szCs w:val="24"/>
          <w:shd w:val="clear" w:color="auto" w:fill="FFFFFF"/>
        </w:rPr>
        <w:t>의 투자위험등급을 결정</w:t>
      </w:r>
      <w:r w:rsidR="00D504D8">
        <w:rPr>
          <w:rFonts w:eastAsia="맑은 고딕" w:hAnsi="맑은 고딕" w:hint="eastAsia"/>
          <w:sz w:val="24"/>
          <w:szCs w:val="24"/>
          <w:shd w:val="clear" w:color="auto" w:fill="FFFFFF"/>
        </w:rPr>
        <w:t>하기전</w:t>
      </w:r>
      <w:r w:rsidR="00AC362F">
        <w:rPr>
          <w:rFonts w:eastAsia="맑은 고딕" w:hAnsi="맑은 고딕" w:hint="eastAsia"/>
          <w:sz w:val="24"/>
          <w:szCs w:val="24"/>
          <w:shd w:val="clear" w:color="auto" w:fill="FFFFFF"/>
        </w:rPr>
        <w:t>에</w:t>
      </w:r>
      <w:r w:rsidR="00BF5B41"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 별표1</w:t>
      </w:r>
      <w:r w:rsidR="00AC362F">
        <w:rPr>
          <w:rFonts w:eastAsia="맑은 고딕" w:hAnsi="맑은 고딕"/>
          <w:sz w:val="24"/>
          <w:szCs w:val="24"/>
          <w:shd w:val="clear" w:color="auto" w:fill="FFFFFF"/>
        </w:rPr>
        <w:t xml:space="preserve"> </w:t>
      </w:r>
      <w:r w:rsidR="00AC362F"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별표2의 </w:t>
      </w:r>
      <w:r w:rsidR="005B38F2">
        <w:rPr>
          <w:rFonts w:eastAsia="맑은 고딕" w:hAnsi="맑은 고딕" w:hint="eastAsia"/>
          <w:sz w:val="24"/>
          <w:szCs w:val="24"/>
          <w:shd w:val="clear" w:color="auto" w:fill="FFFFFF"/>
        </w:rPr>
        <w:t>투자위험등급 분류</w:t>
      </w:r>
      <w:r w:rsidR="00AC362F">
        <w:rPr>
          <w:rFonts w:eastAsia="맑은 고딕" w:hAnsi="맑은 고딕" w:hint="eastAsia"/>
          <w:sz w:val="24"/>
          <w:szCs w:val="24"/>
          <w:shd w:val="clear" w:color="auto" w:fill="FFFFFF"/>
        </w:rPr>
        <w:t>기준을 참조하여 결정하여야 하며,</w:t>
      </w:r>
      <w:r w:rsidR="00AC362F">
        <w:rPr>
          <w:rFonts w:eastAsia="맑은 고딕" w:hAnsi="맑은 고딕"/>
          <w:sz w:val="24"/>
          <w:szCs w:val="24"/>
          <w:shd w:val="clear" w:color="auto" w:fill="FFFFFF"/>
        </w:rPr>
        <w:t xml:space="preserve"> </w:t>
      </w:r>
      <w:r w:rsidR="00AC362F">
        <w:rPr>
          <w:rFonts w:eastAsia="맑은 고딕" w:hAnsi="맑은 고딕" w:hint="eastAsia"/>
          <w:sz w:val="24"/>
          <w:szCs w:val="24"/>
          <w:shd w:val="clear" w:color="auto" w:fill="FFFFFF"/>
        </w:rPr>
        <w:t>그 결정된 내용을 투자심의위원회에 보고하여</w:t>
      </w:r>
      <w:r w:rsidR="00F07218"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 심사를 받아야</w:t>
      </w:r>
      <w:r w:rsidR="00AC362F">
        <w:rPr>
          <w:rFonts w:eastAsia="맑은 고딕" w:hAnsi="맑은 고딕" w:hint="eastAsia"/>
          <w:sz w:val="24"/>
          <w:szCs w:val="24"/>
          <w:shd w:val="clear" w:color="auto" w:fill="FFFFFF"/>
        </w:rPr>
        <w:t>한다.</w:t>
      </w:r>
      <w:r w:rsidR="00D504D8"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 </w:t>
      </w:r>
    </w:p>
    <w:p w14:paraId="02C9768C" w14:textId="365C1322" w:rsidR="00EC7EFA" w:rsidRDefault="00EC7EFA" w:rsidP="0087061E">
      <w:pPr>
        <w:pStyle w:val="MS"/>
        <w:spacing w:line="180" w:lineRule="auto"/>
      </w:pPr>
      <w:r>
        <w:rPr>
          <w:rFonts w:eastAsia="맑은 고딕" w:hAnsi="맑은 고딕" w:hint="eastAsia"/>
          <w:sz w:val="24"/>
          <w:szCs w:val="24"/>
          <w:shd w:val="clear" w:color="auto" w:fill="FFFFFF"/>
        </w:rPr>
        <w:t>②</w:t>
      </w:r>
      <w:r w:rsidR="00446FC4">
        <w:rPr>
          <w:rFonts w:eastAsia="맑은 고딕" w:hAnsi="맑은 고딕" w:hint="eastAsia"/>
          <w:sz w:val="24"/>
          <w:szCs w:val="24"/>
          <w:shd w:val="clear" w:color="auto" w:fill="FFFFFF"/>
        </w:rPr>
        <w:t>다만,</w:t>
      </w:r>
      <w:r w:rsidR="00446FC4">
        <w:rPr>
          <w:rFonts w:eastAsia="맑은 고딕" w:hAnsi="맑은 고딕"/>
          <w:sz w:val="24"/>
          <w:szCs w:val="24"/>
          <w:shd w:val="clear" w:color="auto" w:fill="FFFFFF"/>
        </w:rPr>
        <w:t xml:space="preserve"> </w:t>
      </w:r>
      <w:r w:rsidR="000E32C6"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기존과 유사한 펀드를 출시하는 경우에는 </w:t>
      </w:r>
      <w:r w:rsidR="0032749D">
        <w:rPr>
          <w:rFonts w:eastAsia="맑은 고딕" w:hAnsi="맑은 고딕" w:hint="eastAsia"/>
          <w:sz w:val="24"/>
          <w:szCs w:val="24"/>
          <w:shd w:val="clear" w:color="auto" w:fill="FFFFFF"/>
        </w:rPr>
        <w:t>내용을 구두 설명한 후,</w:t>
      </w:r>
      <w:r w:rsidR="0032749D">
        <w:rPr>
          <w:rFonts w:eastAsia="맑은 고딕" w:hAnsi="맑은 고딕"/>
          <w:sz w:val="24"/>
          <w:szCs w:val="24"/>
          <w:shd w:val="clear" w:color="auto" w:fill="FFFFFF"/>
        </w:rPr>
        <w:t xml:space="preserve"> </w:t>
      </w:r>
      <w:r w:rsidR="00446FC4">
        <w:rPr>
          <w:rFonts w:eastAsia="맑은 고딕" w:hAnsi="맑은 고딕" w:hint="eastAsia"/>
          <w:sz w:val="24"/>
          <w:szCs w:val="24"/>
          <w:shd w:val="clear" w:color="auto" w:fill="FFFFFF"/>
        </w:rPr>
        <w:t>그 취지의 이메일 보고로</w:t>
      </w:r>
      <w:r w:rsidR="0087061E"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 갈음할 수 있다.</w:t>
      </w:r>
      <w:r w:rsidR="0087061E">
        <w:rPr>
          <w:rFonts w:eastAsia="맑은 고딕" w:hAnsi="맑은 고딕"/>
          <w:sz w:val="24"/>
          <w:szCs w:val="24"/>
          <w:shd w:val="clear" w:color="auto" w:fill="FFFFFF"/>
        </w:rPr>
        <w:t xml:space="preserve"> </w:t>
      </w:r>
    </w:p>
    <w:p w14:paraId="6C2B08C3" w14:textId="77777777" w:rsidR="0087061E" w:rsidRDefault="00EC7EFA" w:rsidP="00EC7EFA">
      <w:pPr>
        <w:pStyle w:val="MsoListParagraph0"/>
        <w:ind w:left="0"/>
        <w:jc w:val="center"/>
      </w:pPr>
      <w:r>
        <w:tab/>
      </w:r>
    </w:p>
    <w:p w14:paraId="63764F67" w14:textId="4A4DEB49" w:rsidR="0087061E" w:rsidRDefault="0087061E" w:rsidP="00EC7EFA">
      <w:pPr>
        <w:pStyle w:val="MsoListParagraph0"/>
        <w:ind w:left="0"/>
        <w:jc w:val="center"/>
      </w:pPr>
    </w:p>
    <w:p w14:paraId="2A4819A0" w14:textId="2B0BDB41" w:rsidR="00C06B52" w:rsidRDefault="00C06B52" w:rsidP="00EC7EFA">
      <w:pPr>
        <w:pStyle w:val="MsoListParagraph0"/>
        <w:ind w:left="0"/>
        <w:jc w:val="center"/>
      </w:pPr>
    </w:p>
    <w:p w14:paraId="00E71513" w14:textId="77777777" w:rsidR="00C06B52" w:rsidRDefault="00C06B52" w:rsidP="00EC7EFA">
      <w:pPr>
        <w:pStyle w:val="MsoListParagraph0"/>
        <w:ind w:left="0"/>
        <w:jc w:val="center"/>
      </w:pPr>
    </w:p>
    <w:p w14:paraId="05D579E8" w14:textId="49FBFF19" w:rsidR="00EC7EFA" w:rsidRDefault="00EC7EFA" w:rsidP="00EC7EFA">
      <w:pPr>
        <w:pStyle w:val="MsoListParagraph0"/>
        <w:ind w:left="0"/>
        <w:jc w:val="center"/>
      </w:pPr>
      <w:r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부 </w:t>
      </w:r>
      <w:r>
        <w:rPr>
          <w:rFonts w:eastAsia="맑은 고딕" w:hAnsi="맑은 고딕"/>
          <w:sz w:val="24"/>
          <w:szCs w:val="24"/>
          <w:shd w:val="clear" w:color="auto" w:fill="FFFFFF"/>
        </w:rPr>
        <w:t xml:space="preserve">     </w:t>
      </w:r>
      <w:r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칙 </w:t>
      </w:r>
      <w:r>
        <w:rPr>
          <w:rFonts w:eastAsia="맑은 고딕" w:hAnsi="맑은 고딕"/>
          <w:sz w:val="24"/>
          <w:szCs w:val="24"/>
          <w:shd w:val="clear" w:color="auto" w:fill="FFFFFF"/>
        </w:rPr>
        <w:t xml:space="preserve">   </w:t>
      </w:r>
    </w:p>
    <w:p w14:paraId="09A0E636" w14:textId="35023037" w:rsidR="00C06B52" w:rsidRDefault="00EC7EFA" w:rsidP="002975A9">
      <w:pPr>
        <w:pStyle w:val="MS"/>
        <w:ind w:left="400"/>
        <w:jc w:val="left"/>
      </w:pPr>
      <w:r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이 지침은 </w:t>
      </w:r>
      <w:r>
        <w:rPr>
          <w:rFonts w:eastAsia="맑은 고딕"/>
          <w:sz w:val="24"/>
          <w:szCs w:val="24"/>
          <w:shd w:val="clear" w:color="auto" w:fill="FFFFFF"/>
        </w:rPr>
        <w:t>2020</w:t>
      </w:r>
      <w:r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년 </w:t>
      </w:r>
      <w:r>
        <w:rPr>
          <w:rFonts w:eastAsia="맑은 고딕"/>
          <w:sz w:val="24"/>
          <w:szCs w:val="24"/>
          <w:shd w:val="clear" w:color="auto" w:fill="FFFFFF"/>
        </w:rPr>
        <w:t>07</w:t>
      </w:r>
      <w:r>
        <w:rPr>
          <w:rFonts w:eastAsia="맑은 고딕" w:hAnsi="맑은 고딕" w:hint="eastAsia"/>
          <w:sz w:val="24"/>
          <w:szCs w:val="24"/>
          <w:shd w:val="clear" w:color="auto" w:fill="FFFFFF"/>
        </w:rPr>
        <w:t xml:space="preserve">월 </w:t>
      </w:r>
      <w:r w:rsidR="00C06B52">
        <w:rPr>
          <w:rFonts w:eastAsia="맑은 고딕" w:hAnsi="맑은 고딕"/>
          <w:sz w:val="24"/>
          <w:szCs w:val="24"/>
          <w:shd w:val="clear" w:color="auto" w:fill="FFFFFF"/>
        </w:rPr>
        <w:t>28</w:t>
      </w:r>
      <w:r>
        <w:rPr>
          <w:rFonts w:eastAsia="맑은 고딕" w:hAnsi="맑은 고딕" w:hint="eastAsia"/>
          <w:sz w:val="24"/>
          <w:szCs w:val="24"/>
          <w:shd w:val="clear" w:color="auto" w:fill="FFFFFF"/>
        </w:rPr>
        <w:t>일부터 시행한다</w:t>
      </w:r>
      <w:r>
        <w:rPr>
          <w:rFonts w:eastAsia="맑은 고딕"/>
          <w:sz w:val="24"/>
          <w:szCs w:val="24"/>
          <w:shd w:val="clear" w:color="auto" w:fill="FFFFFF"/>
        </w:rPr>
        <w:t>.</w:t>
      </w:r>
    </w:p>
    <w:p w14:paraId="37716B52" w14:textId="77777777" w:rsidR="008A2806" w:rsidRPr="00EC7EFA" w:rsidRDefault="00D24D67"/>
    <w:sectPr w:rsidR="008A2806" w:rsidRPr="00EC7EFA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001617" w14:textId="77777777" w:rsidR="00D24D67" w:rsidRDefault="00D24D67">
      <w:pPr>
        <w:spacing w:after="0" w:line="240" w:lineRule="auto"/>
      </w:pPr>
      <w:r>
        <w:separator/>
      </w:r>
    </w:p>
  </w:endnote>
  <w:endnote w:type="continuationSeparator" w:id="0">
    <w:p w14:paraId="070D380C" w14:textId="77777777" w:rsidR="00D24D67" w:rsidRDefault="00D24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E82E0D" w14:textId="77777777" w:rsidR="00D24D67" w:rsidRDefault="00D24D67">
      <w:pPr>
        <w:spacing w:after="0" w:line="240" w:lineRule="auto"/>
      </w:pPr>
      <w:r>
        <w:separator/>
      </w:r>
    </w:p>
  </w:footnote>
  <w:footnote w:type="continuationSeparator" w:id="0">
    <w:p w14:paraId="547D947D" w14:textId="77777777" w:rsidR="00D24D67" w:rsidRDefault="00D24D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B33AF" w14:textId="77777777" w:rsidR="00494757" w:rsidRDefault="000861EF" w:rsidP="00494757">
    <w:pPr>
      <w:pStyle w:val="a3"/>
      <w:jc w:val="right"/>
    </w:pPr>
    <w:r w:rsidRPr="00955011">
      <w:rPr>
        <w:rFonts w:ascii="바탕체" w:eastAsia="바탕체" w:hAnsi="바탕체"/>
        <w:b/>
        <w:noProof/>
        <w:sz w:val="36"/>
        <w:szCs w:val="36"/>
      </w:rPr>
      <w:drawing>
        <wp:inline distT="0" distB="0" distL="0" distR="0" wp14:anchorId="3810DA06" wp14:editId="7988EDD2">
          <wp:extent cx="1526540" cy="501015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822" t="25970" r="26241" b="63103"/>
                  <a:stretch>
                    <a:fillRect/>
                  </a:stretch>
                </pic:blipFill>
                <pic:spPr bwMode="auto">
                  <a:xfrm>
                    <a:off x="0" y="0"/>
                    <a:ext cx="1526540" cy="501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EFA"/>
    <w:rsid w:val="000370AA"/>
    <w:rsid w:val="000861EF"/>
    <w:rsid w:val="000B11D8"/>
    <w:rsid w:val="000E32C6"/>
    <w:rsid w:val="000F09E3"/>
    <w:rsid w:val="001D0DC7"/>
    <w:rsid w:val="002975A9"/>
    <w:rsid w:val="0032749D"/>
    <w:rsid w:val="00337D83"/>
    <w:rsid w:val="00340F6B"/>
    <w:rsid w:val="003B0B4F"/>
    <w:rsid w:val="00446FC4"/>
    <w:rsid w:val="004654E4"/>
    <w:rsid w:val="00486B30"/>
    <w:rsid w:val="005B2D40"/>
    <w:rsid w:val="005B38F2"/>
    <w:rsid w:val="006F57EA"/>
    <w:rsid w:val="00717613"/>
    <w:rsid w:val="0087061E"/>
    <w:rsid w:val="00897727"/>
    <w:rsid w:val="008C3677"/>
    <w:rsid w:val="00952159"/>
    <w:rsid w:val="009C3BE2"/>
    <w:rsid w:val="00AC362F"/>
    <w:rsid w:val="00BF2645"/>
    <w:rsid w:val="00BF5B41"/>
    <w:rsid w:val="00C06B52"/>
    <w:rsid w:val="00C408A5"/>
    <w:rsid w:val="00C54DFB"/>
    <w:rsid w:val="00CC12C4"/>
    <w:rsid w:val="00D24D67"/>
    <w:rsid w:val="00D504D8"/>
    <w:rsid w:val="00D97F83"/>
    <w:rsid w:val="00EC7EFA"/>
    <w:rsid w:val="00F07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836120"/>
  <w15:chartTrackingRefBased/>
  <w15:docId w15:val="{D271A9E7-E232-495C-B00B-F2ED6ECED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EF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EC7EFA"/>
    <w:pPr>
      <w:shd w:val="clear" w:color="auto" w:fill="FFFFFF"/>
      <w:spacing w:line="273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EC7EFA"/>
    <w:pPr>
      <w:shd w:val="clear" w:color="auto" w:fill="FFFFFF"/>
      <w:spacing w:line="273" w:lineRule="auto"/>
      <w:ind w:left="1600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3">
    <w:name w:val="header"/>
    <w:basedOn w:val="a"/>
    <w:link w:val="Char"/>
    <w:uiPriority w:val="99"/>
    <w:unhideWhenUsed/>
    <w:rsid w:val="00EC7EF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C7EFA"/>
  </w:style>
  <w:style w:type="paragraph" w:styleId="a4">
    <w:name w:val="footer"/>
    <w:basedOn w:val="a"/>
    <w:link w:val="Char0"/>
    <w:uiPriority w:val="99"/>
    <w:unhideWhenUsed/>
    <w:rsid w:val="005B2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B2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03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홍 찬</dc:creator>
  <cp:keywords/>
  <dc:description/>
  <cp:lastModifiedBy>대표이사</cp:lastModifiedBy>
  <cp:revision>2</cp:revision>
  <cp:lastPrinted>2020-07-28T06:13:00Z</cp:lastPrinted>
  <dcterms:created xsi:type="dcterms:W3CDTF">2020-07-28T06:32:00Z</dcterms:created>
  <dcterms:modified xsi:type="dcterms:W3CDTF">2020-07-28T06:32:00Z</dcterms:modified>
</cp:coreProperties>
</file>